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BC" w:rsidRPr="00322CAD" w:rsidRDefault="00322CAD" w:rsidP="00322CAD">
      <w:pPr>
        <w:spacing w:after="0" w:line="24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 Охрана труда: </w:t>
      </w:r>
      <w:bookmarkStart w:id="0" w:name="_GoBack"/>
      <w:bookmarkEnd w:id="0"/>
      <w:r w:rsidR="00653C5F" w:rsidRPr="00653C5F">
        <w:rPr>
          <w:rFonts w:cstheme="minorHAnsi"/>
          <w:b/>
          <w:u w:val="single"/>
        </w:rPr>
        <w:t xml:space="preserve"> </w:t>
      </w:r>
      <w:r w:rsidR="00653C5F" w:rsidRPr="00653C5F">
        <w:rPr>
          <w:rFonts w:eastAsia="Times New Roman" w:cstheme="minorHAnsi"/>
          <w:b/>
          <w:bCs/>
          <w:u w:val="single"/>
          <w:lang w:eastAsia="ru-RU"/>
        </w:rPr>
        <w:t>«Первая помощь пострадавшим на производстве»</w:t>
      </w:r>
    </w:p>
    <w:p w:rsidR="00155DAB" w:rsidRPr="00654D96" w:rsidRDefault="00654D96" w:rsidP="0019115B">
      <w:p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654D96">
        <w:rPr>
          <w:rFonts w:cs="Times New Roman"/>
          <w:u w:val="single"/>
        </w:rPr>
        <w:t>Задание:</w:t>
      </w:r>
      <w:r w:rsidRPr="00654D96">
        <w:rPr>
          <w:rFonts w:cs="Times New Roman"/>
          <w:b/>
        </w:rPr>
        <w:t xml:space="preserve"> 1. Изучить материал по </w:t>
      </w:r>
      <w:r w:rsidRPr="00654D96">
        <w:rPr>
          <w:rFonts w:eastAsia="Times New Roman" w:cstheme="minorHAnsi"/>
          <w:b/>
          <w:bCs/>
          <w:lang w:eastAsia="ru-RU"/>
        </w:rPr>
        <w:t xml:space="preserve">теме </w:t>
      </w:r>
      <w:r w:rsidR="00653C5F">
        <w:rPr>
          <w:rFonts w:eastAsia="Times New Roman" w:cstheme="minorHAnsi"/>
          <w:b/>
          <w:bCs/>
          <w:lang w:eastAsia="ru-RU"/>
        </w:rPr>
        <w:t>урока</w:t>
      </w:r>
    </w:p>
    <w:p w:rsidR="00A15509" w:rsidRPr="00654D96" w:rsidRDefault="00654D96" w:rsidP="00654D96">
      <w:pPr>
        <w:spacing w:after="0" w:line="240" w:lineRule="auto"/>
        <w:jc w:val="both"/>
        <w:rPr>
          <w:rFonts w:cstheme="minorHAnsi"/>
          <w:b/>
        </w:rPr>
      </w:pPr>
      <w:r w:rsidRPr="00654D96">
        <w:rPr>
          <w:rFonts w:eastAsia="Times New Roman" w:cstheme="minorHAnsi"/>
          <w:b/>
          <w:lang w:eastAsia="ru-RU"/>
        </w:rPr>
        <w:t xml:space="preserve">                  2</w:t>
      </w:r>
      <w:r w:rsidR="00155DAB" w:rsidRPr="00654D96">
        <w:rPr>
          <w:rFonts w:eastAsia="Times New Roman" w:cstheme="minorHAnsi"/>
          <w:b/>
          <w:lang w:eastAsia="ru-RU"/>
        </w:rPr>
        <w:t>. Решите тестовые задания (выбрать правильный ответ-номер по порядку и выбранные буквы)</w:t>
      </w:r>
    </w:p>
    <w:p w:rsidR="008A2DBC" w:rsidRPr="00654D96" w:rsidRDefault="008A2DBC" w:rsidP="007D0DA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Первая помощь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– простейшие, срочные и целесообразные меры для спасения жизни человека и предупреждения осложнений при несчастном случае, повреждении, ранении, внезапном заболевании; проводятся до прибытия врача (медработника) или доставки пострадавшего в лечебное учреждение.</w:t>
      </w:r>
      <w:r w:rsidR="007F6DEC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Немедленное оказание первой помощи особенно необходимо при остро развивающихся, угрожающих жизни состояниях, таких как кома, кровотечение, отравление, утопление, шок, </w:t>
      </w:r>
      <w:proofErr w:type="spellStart"/>
      <w:r w:rsidR="007F6DEC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электротравма</w:t>
      </w:r>
      <w:proofErr w:type="spellEnd"/>
      <w:r w:rsidR="007F6DEC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и др. </w:t>
      </w:r>
    </w:p>
    <w:p w:rsidR="007F6DEC" w:rsidRPr="00654D96" w:rsidRDefault="007F6DEC" w:rsidP="007D0DA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Индивидуальные средства оказания доврачебной медицинской помощи.</w:t>
      </w:r>
    </w:p>
    <w:p w:rsidR="007F6DEC" w:rsidRPr="00654D96" w:rsidRDefault="007F6DEC" w:rsidP="007D0DA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Что должно быть в аптечке, предназначенной для оказания первой помощи работникам, пострадавшим на производстве? Такие аптечки обязаны иметь каждое предприятие, причем их комплектация входит в обязанность работодателя. Это предусмотрено ст. 223 Трудового кодекса.</w:t>
      </w:r>
    </w:p>
    <w:p w:rsidR="007F6DEC" w:rsidRPr="00654D96" w:rsidRDefault="007F6DEC" w:rsidP="00D10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 составе аптечки - медицинские изделия и материалы, предназначенные для остановки кровотечения (жгут, бинты, стерильные салфетки, кровоостанавливающие пакеты, лейкопластырь). Кроме того, предусмотрено наличие устройства для искусственного дыхания (а также инструкции, как им пользоваться в критической ситуации). Перечислены также такие необходимые "мелочи", как ножницы, булавки.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Самый необычный предмет, который обязательно входит в аптечку, - спасательное изотермическое двустороннее одеяло.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Его расстилают серебристой стороной к телу, если пострадавшего нужно защитить от переохлаждения, и золотой стороной к телу для защиты от перегревания. Инструкция по его использованию уточняет, что лицо человека должно оставаться открытым.</w:t>
      </w:r>
      <w:r w:rsidR="00D10FC1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Важно, что в аптечку должны быть вложены краткие инструкции с пиктограммами (легко читаемыми картинками) по тому, как и </w:t>
      </w:r>
      <w:proofErr w:type="gramStart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чем</w:t>
      </w:r>
      <w:proofErr w:type="gramEnd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оказывать первую помощь в разных случаях. Никто не застрахован от того, чтобы оказаться рядом с пострадавшим. Несчастный случай, случайная травма или </w:t>
      </w:r>
      <w:proofErr w:type="gramStart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какое-то</w:t>
      </w:r>
      <w:proofErr w:type="gramEnd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ЧП на работе не должны оставлять человека без элементарных средств первой помощи.</w:t>
      </w:r>
      <w:r w:rsidR="00D10FC1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Доврачебная помощь при различных травмах и внезапных заболеваний</w:t>
      </w:r>
      <w:r w:rsidR="00D10FC1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:</w:t>
      </w:r>
    </w:p>
    <w:p w:rsidR="007F6DEC" w:rsidRPr="00654D96" w:rsidRDefault="007F6DEC" w:rsidP="007D0DA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Раны 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– если рана сильно кровоточит, то сначала надо остановить кровотечение; рану сверху накрыть чистой марлей, перевязать всю рану бинтом (если в распоряжении имеется настойка йода, спирт этиловый – то кожу вокруг раны сначала дважды или трижды протереть марлей или ватой, смоченной этим раствором).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Ушибы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– наложить давящую повязку, холод (платок, смоченный холодной водой, снег или лед в </w:t>
      </w:r>
      <w:proofErr w:type="spellStart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целофановом</w:t>
      </w:r>
      <w:proofErr w:type="spellEnd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пакете).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Растяжения и разрывы связок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– наложить тугую повязку, холод.</w:t>
      </w:r>
    </w:p>
    <w:p w:rsidR="007D0DAF" w:rsidRDefault="007F6DEC" w:rsidP="007D0DAF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Вывихи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– создать конечности максимальный покой. Вправлять вывихи немедицинскому работнику ЗАПРЕЩАЕТСЯ.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Переломы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– при открытых переломах наложить стерильную повязку на рану, наложить шину (</w:t>
      </w:r>
      <w:proofErr w:type="gramStart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например</w:t>
      </w:r>
      <w:proofErr w:type="gramEnd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из доски, фанеры, палок, картона), зафиксировав два ближайших сустава. Даже при подозрении на перелом фиксация конечности обязательна.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Ожоги 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термические – устранить причину, вызвавшую ожог, промыть холодной водой (при ожоге без нарушения целостности ожоговых пузырей), наложить стерильную повязку, при возможности положить снег, лед или иной холод на 15-20 минут.</w:t>
      </w:r>
      <w:r w:rsidR="00824278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="00824278"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При</w:t>
      </w:r>
      <w:r w:rsidR="00E86B63"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</w:t>
      </w:r>
      <w:r w:rsidR="00824278"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об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морожения</w:t>
      </w:r>
      <w:r w:rsidR="00824278"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х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–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медленное и постепенное согревание (перенос в теплое помещение), наложение повязок, обильное теплое питье (чай, кофе), заставить двигаться.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Электротравмы</w:t>
      </w:r>
      <w:proofErr w:type="spellEnd"/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– соблюдая меры личной безопасности, прекрат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>ить действие тока на организм (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например: выключить рубильник, вывернуть предохранительные пробки на щите, оттянуть провод сухой деревянной палкой, сухой веревкой или оттащить пострадавшего, используя при этом диэлектрические перчатки или подручные изолирующие средства: сухую веревку, палку, доску, прорезиненный плащ, резиновый коврик), обеспечить полный покой и вызвать врача.</w:t>
      </w:r>
      <w:proofErr w:type="gramEnd"/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В случае отсутствия у пострадавшего дыхания и пульса необходимо расстегнуть одежду, начать искусственную вентиляцию легких и массаж сердца до восстановления самостоятельного дыхания и сердцебиения. На область ожога наложить сухую повязку.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Засорение глаз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– при засорении глаза его следует немедленно промыть водой или 2%-ным раствором борной кислоты. Голову пострадавшего кладут на противоположную засоренному глазу сторону и направляют струю воды или раствора от наружного угла засоренного глаза к носу, прикрыть глаз стерильной повязкой. Тереть глаз воспрещается.</w:t>
      </w:r>
      <w:r w:rsidR="00E86B6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r w:rsidR="007D0DAF" w:rsidRPr="00654D96">
        <w:rPr>
          <w:rFonts w:cstheme="minorHAnsi"/>
          <w:b/>
          <w:color w:val="000000"/>
          <w:sz w:val="20"/>
          <w:szCs w:val="20"/>
        </w:rPr>
        <w:t>Транспортировка пострадавших</w:t>
      </w:r>
      <w:r w:rsidR="007D0DAF" w:rsidRPr="00654D96">
        <w:rPr>
          <w:rFonts w:cstheme="minorHAnsi"/>
          <w:color w:val="000000"/>
          <w:sz w:val="20"/>
          <w:szCs w:val="20"/>
        </w:rPr>
        <w:t xml:space="preserve">. При серьезных травмах, а также при подозрении на них, особое внимание уделяется транспортировке пострадавших, поскольку неправильное перемещение может усугубить травму, став дополнительным повреждающим фактором. Рекомендация врачей такова: транспортировать серьезно пострадавшего человека должны специалисты, поэтому лучше всего не делать этого самостоятельно, а вызвать скорую помощь. К сожалению, не всегда это представляется возможным. Транспортировать пострадавшего своими силами приходится в следующих ситуациях: Непосредственная опасность для жизни там, где произошла травма. Например, если пострадавший находится на железнодорожном полотне, в горящем здании, задымленном помещении, здании, которое может в любой момент обрушиться и т.п. Нет возможности приехать скорой помощи. </w:t>
      </w:r>
      <w:r w:rsidR="007D0DAF" w:rsidRPr="00654D96">
        <w:rPr>
          <w:rFonts w:cstheme="minorHAnsi"/>
          <w:b/>
          <w:color w:val="000000"/>
          <w:sz w:val="20"/>
          <w:szCs w:val="20"/>
        </w:rPr>
        <w:t>Общие правила перемещения пострадавших.</w:t>
      </w:r>
      <w:r w:rsidR="007D0DAF" w:rsidRPr="00654D96">
        <w:rPr>
          <w:rFonts w:cstheme="minorHAnsi"/>
          <w:color w:val="000000"/>
          <w:sz w:val="20"/>
          <w:szCs w:val="20"/>
        </w:rPr>
        <w:t xml:space="preserve"> Правила и способы перемещения пострадавших могут различаться в зависимости от характера травм (кровопотеря, переломы и т.д.), однако есть несколько общих принципов: При транспортировке человека с травмой шейного отдела позвоночника его голову и шею иммобилизуют, т.е. фиксируют, чтобы препятствовать движению. Во всех остальных случаях пострадавшего транспортируют с головой, повернутой набок. Это необходимо, чтобы избежать попадания рвотных масс в дыхательные пути, а также асфиксии вследствие западения языка; Человека с большой кровопотерей перемещают таким образом, чтобы его ноги находились выше головы. Такое положение обеспечивает приток крови к головному мозгу; При подъеме по лестнице, а также при помещении в транспортное средство пострадавшего несут вперед головой, при спуске и выносе из транспорта – вперед ногами; Тот, кто несет пострадавшего впереди, назначается главным, его задача – внимательно следить за дорогой, замечать препятствия и руководить перемещением, координируя действия остальных спасателей (пример команды: «на счет три поднимаем носилки – </w:t>
      </w:r>
      <w:r w:rsidR="007D0DAF" w:rsidRPr="00654D96">
        <w:rPr>
          <w:rFonts w:cstheme="minorHAnsi"/>
          <w:color w:val="000000"/>
          <w:sz w:val="20"/>
          <w:szCs w:val="20"/>
        </w:rPr>
        <w:lastRenderedPageBreak/>
        <w:t>раз, два, три!»). При этом спасателям категорически запрещается двигаться «в ногу»; Тот, кто несет пострадавшего сзади, следит за его состоянием, и в случае ухудшения предупреждает остальных о необходимости остановки.</w:t>
      </w:r>
    </w:p>
    <w:p w:rsidR="00DD0D04" w:rsidRDefault="00DD0D04" w:rsidP="00DD0D04">
      <w:pPr>
        <w:rPr>
          <w:rFonts w:cstheme="minorHAnsi"/>
          <w:sz w:val="18"/>
          <w:szCs w:val="18"/>
          <w:u w:val="single"/>
        </w:rPr>
      </w:pPr>
    </w:p>
    <w:p w:rsidR="00472F20" w:rsidRDefault="00322CAD" w:rsidP="00DD0D04">
      <w:pPr>
        <w:rPr>
          <w:rFonts w:cstheme="minorHAnsi"/>
          <w:sz w:val="18"/>
          <w:szCs w:val="18"/>
          <w:u w:val="single"/>
        </w:rPr>
      </w:pPr>
      <w:hyperlink r:id="rId5" w:history="1">
        <w:r w:rsidR="00932D06" w:rsidRPr="00C52249">
          <w:rPr>
            <w:rStyle w:val="a4"/>
            <w:rFonts w:cstheme="minorHAnsi"/>
            <w:sz w:val="18"/>
            <w:szCs w:val="18"/>
          </w:rPr>
          <w:t>https://school.kontur.ru/publications/1891</w:t>
        </w:r>
      </w:hyperlink>
      <w:r w:rsidR="00932D06">
        <w:rPr>
          <w:rFonts w:cstheme="minorHAnsi"/>
          <w:sz w:val="18"/>
          <w:szCs w:val="18"/>
          <w:u w:val="single"/>
        </w:rPr>
        <w:t xml:space="preserve">; </w:t>
      </w:r>
    </w:p>
    <w:p w:rsidR="00932D06" w:rsidRPr="00DD0D04" w:rsidRDefault="00322CAD" w:rsidP="00DD0D04">
      <w:pPr>
        <w:rPr>
          <w:rFonts w:cstheme="minorHAnsi"/>
          <w:sz w:val="18"/>
          <w:szCs w:val="18"/>
          <w:u w:val="single"/>
        </w:rPr>
      </w:pPr>
      <w:hyperlink r:id="rId6" w:history="1">
        <w:r w:rsidR="00472F20" w:rsidRPr="00C52249">
          <w:rPr>
            <w:rStyle w:val="a4"/>
            <w:rFonts w:cstheme="minorHAnsi"/>
            <w:sz w:val="18"/>
            <w:szCs w:val="18"/>
          </w:rPr>
          <w:t>https://school-6-kholmsk.ru/wp-content/uploads/2019/01/</w:t>
        </w:r>
      </w:hyperlink>
      <w:r w:rsidR="00472F20">
        <w:rPr>
          <w:rFonts w:cstheme="minorHAnsi"/>
          <w:sz w:val="18"/>
          <w:szCs w:val="18"/>
          <w:u w:val="single"/>
        </w:rPr>
        <w:t xml:space="preserve"> </w:t>
      </w:r>
    </w:p>
    <w:p w:rsidR="007D0DAF" w:rsidRPr="00654D96" w:rsidRDefault="007D0DAF" w:rsidP="005D76A4">
      <w:pPr>
        <w:spacing w:after="0"/>
        <w:rPr>
          <w:rFonts w:cstheme="minorHAnsi"/>
          <w:sz w:val="20"/>
          <w:szCs w:val="20"/>
        </w:rPr>
      </w:pPr>
      <w:r w:rsidRPr="00654D96">
        <w:rPr>
          <w:rFonts w:eastAsia="Times New Roman" w:cstheme="minorHAnsi"/>
          <w:sz w:val="20"/>
          <w:szCs w:val="20"/>
          <w:u w:val="single"/>
          <w:lang w:eastAsia="ru-RU"/>
        </w:rPr>
        <w:t>Тестовое задание</w:t>
      </w:r>
    </w:p>
    <w:p w:rsidR="007D0DAF" w:rsidRPr="00654D96" w:rsidRDefault="007D0DAF" w:rsidP="00A30B0C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654D96">
        <w:rPr>
          <w:rFonts w:asciiTheme="minorHAnsi" w:hAnsiTheme="minorHAnsi" w:cstheme="minorHAnsi"/>
          <w:sz w:val="20"/>
          <w:szCs w:val="20"/>
        </w:rPr>
        <w:t>1.</w:t>
      </w:r>
      <w:r w:rsidRPr="00654D96">
        <w:rPr>
          <w:rStyle w:val="a4"/>
          <w:rFonts w:asciiTheme="minorHAnsi" w:hAnsiTheme="minorHAnsi" w:cstheme="minorHAnsi"/>
          <w:color w:val="000000"/>
          <w:sz w:val="20"/>
          <w:szCs w:val="20"/>
          <w:u w:val="none"/>
        </w:rPr>
        <w:t xml:space="preserve"> </w:t>
      </w:r>
      <w:r w:rsidRPr="00654D96">
        <w:rPr>
          <w:rFonts w:asciiTheme="minorHAnsi" w:hAnsiTheme="minorHAnsi" w:cstheme="minorHAnsi"/>
          <w:b/>
          <w:bCs/>
          <w:color w:val="000000"/>
          <w:sz w:val="20"/>
          <w:szCs w:val="20"/>
        </w:rPr>
        <w:t>Кто может оказывать перв</w:t>
      </w:r>
      <w:r w:rsidR="00A30B0C" w:rsidRPr="00654D96">
        <w:rPr>
          <w:rFonts w:asciiTheme="minorHAnsi" w:hAnsiTheme="minorHAnsi" w:cstheme="minorHAnsi"/>
          <w:b/>
          <w:bCs/>
          <w:color w:val="000000"/>
          <w:sz w:val="20"/>
          <w:szCs w:val="20"/>
        </w:rPr>
        <w:t>ую помощь пострадавшему ребен</w:t>
      </w:r>
      <w:r w:rsidR="009B7973" w:rsidRPr="00654D96">
        <w:rPr>
          <w:rFonts w:asciiTheme="minorHAnsi" w:hAnsiTheme="minorHAnsi" w:cstheme="minorHAnsi"/>
          <w:b/>
          <w:bCs/>
          <w:color w:val="000000"/>
          <w:sz w:val="20"/>
          <w:szCs w:val="20"/>
        </w:rPr>
        <w:t>к</w:t>
      </w:r>
      <w:r w:rsidR="00A30B0C" w:rsidRPr="00654D96">
        <w:rPr>
          <w:rFonts w:asciiTheme="minorHAnsi" w:hAnsiTheme="minorHAnsi" w:cstheme="minorHAnsi"/>
          <w:b/>
          <w:bCs/>
          <w:color w:val="000000"/>
          <w:sz w:val="20"/>
          <w:szCs w:val="20"/>
        </w:rPr>
        <w:t>у</w:t>
      </w:r>
      <w:r w:rsidR="009B7973" w:rsidRPr="00654D96">
        <w:rPr>
          <w:rFonts w:asciiTheme="minorHAnsi" w:hAnsiTheme="minorHAnsi" w:cstheme="minorHAnsi"/>
          <w:b/>
          <w:bCs/>
          <w:color w:val="000000"/>
          <w:sz w:val="20"/>
          <w:szCs w:val="20"/>
        </w:rPr>
        <w:t>?</w:t>
      </w:r>
    </w:p>
    <w:p w:rsidR="007D0DAF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а)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Т</w:t>
      </w:r>
      <w:r w:rsidR="007D0DAF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олько медицинский работник</w:t>
      </w:r>
    </w:p>
    <w:p w:rsidR="007D0DAF" w:rsidRPr="00654D96" w:rsidRDefault="00040F19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б</w:t>
      </w:r>
      <w:r w:rsidR="00BB50A1" w:rsidRPr="00654D96">
        <w:rPr>
          <w:rFonts w:eastAsia="Times New Roman" w:cstheme="minorHAnsi"/>
          <w:color w:val="000000"/>
          <w:sz w:val="20"/>
          <w:szCs w:val="20"/>
          <w:lang w:eastAsia="ru-RU"/>
        </w:rPr>
        <w:t>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Л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юбой человек, который оказался рядом с пострадавшим ребенком</w:t>
      </w:r>
    </w:p>
    <w:p w:rsidR="007D0DAF" w:rsidRPr="00654D96" w:rsidRDefault="00040F19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</w:t>
      </w:r>
      <w:r w:rsidR="00BB50A1" w:rsidRPr="00654D96">
        <w:rPr>
          <w:rFonts w:eastAsia="Times New Roman" w:cstheme="minorHAnsi"/>
          <w:color w:val="000000"/>
          <w:sz w:val="20"/>
          <w:szCs w:val="20"/>
          <w:lang w:eastAsia="ru-RU"/>
        </w:rPr>
        <w:t>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Л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юбой человек, который оказался рядом с пострадавшим ребенком, при наличии специальной подготовки и (или) навыков</w:t>
      </w:r>
    </w:p>
    <w:p w:rsidR="007D0DAF" w:rsidRPr="00654D96" w:rsidRDefault="00A30B0C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2</w:t>
      </w:r>
      <w:r w:rsidR="007D0DAF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.Разрешено ли давать пострадавшему лекарственные средства</w:t>
      </w: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 при оказании ему первой помощи</w:t>
      </w:r>
      <w:proofErr w:type="gramStart"/>
      <w:r w:rsidR="009B7973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7</w:t>
      </w:r>
      <w:proofErr w:type="gramEnd"/>
    </w:p>
    <w:p w:rsidR="007D0DAF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Разрешено</w:t>
      </w:r>
    </w:p>
    <w:p w:rsidR="007D0DAF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б)</w:t>
      </w:r>
      <w:r w:rsidR="007D0DAF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Запрещено</w:t>
      </w:r>
    </w:p>
    <w:p w:rsidR="00A30B0C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б)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Разрешено в случае крайней необходимости</w:t>
      </w:r>
    </w:p>
    <w:p w:rsidR="007D0DAF" w:rsidRPr="00654D96" w:rsidRDefault="00A30B0C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color w:val="000000"/>
          <w:sz w:val="20"/>
          <w:szCs w:val="20"/>
          <w:lang w:eastAsia="ru-RU"/>
        </w:rPr>
        <w:t>3</w:t>
      </w: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.</w:t>
      </w:r>
      <w:r w:rsidR="007D0DAF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Куда накладывается кровоостанавливающий жгут</w:t>
      </w: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 на конечность при кровотечении</w:t>
      </w:r>
      <w:proofErr w:type="gramStart"/>
      <w:r w:rsidR="009B7973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7</w:t>
      </w:r>
      <w:proofErr w:type="gramEnd"/>
    </w:p>
    <w:p w:rsidR="007D0DAF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Непосредственно на рану.</w:t>
      </w:r>
    </w:p>
    <w:p w:rsidR="007D0DAF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б)</w:t>
      </w:r>
      <w:r w:rsidR="007D0DAF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Ниже раны на 4-6 см.</w:t>
      </w:r>
    </w:p>
    <w:p w:rsidR="007D0DAF" w:rsidRPr="00654D96" w:rsidRDefault="00BB50A1" w:rsidP="00A30B0C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в)</w:t>
      </w:r>
      <w:r w:rsidR="007D0DAF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Выше раны на 4-6 см.</w:t>
      </w:r>
    </w:p>
    <w:p w:rsidR="009B7973" w:rsidRPr="00654D96" w:rsidRDefault="009B7973" w:rsidP="009B79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4.В каком порядке проводятся мероприятия первой помощи при ранении?</w:t>
      </w:r>
    </w:p>
    <w:p w:rsidR="009B7973" w:rsidRPr="00654D96" w:rsidRDefault="00BB50A1" w:rsidP="009B79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9B797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Остановка кровотечения, наложение повязки</w:t>
      </w:r>
    </w:p>
    <w:p w:rsidR="009B7973" w:rsidRPr="00654D96" w:rsidRDefault="00BB50A1" w:rsidP="009B79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б)</w:t>
      </w:r>
      <w:r w:rsidR="009B797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Обеззараживание раны, наложение повязки, остановка кровотечения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0"/>
          <w:szCs w:val="20"/>
          <w:lang w:eastAsia="ru-RU"/>
        </w:rPr>
      </w:pPr>
      <w:r w:rsidRPr="00654D96">
        <w:rPr>
          <w:rStyle w:val="a6"/>
          <w:rFonts w:cstheme="minorHAnsi"/>
          <w:b w:val="0"/>
          <w:color w:val="000000"/>
          <w:sz w:val="20"/>
          <w:szCs w:val="20"/>
          <w:shd w:val="clear" w:color="auto" w:fill="FFFFFF"/>
        </w:rPr>
        <w:t>в)</w:t>
      </w:r>
      <w:r w:rsidR="009B7973" w:rsidRPr="00654D96">
        <w:rPr>
          <w:rStyle w:val="a6"/>
          <w:rFonts w:cstheme="minorHAnsi"/>
          <w:b w:val="0"/>
          <w:color w:val="000000"/>
          <w:sz w:val="20"/>
          <w:szCs w:val="20"/>
          <w:shd w:val="clear" w:color="auto" w:fill="FFFFFF"/>
        </w:rPr>
        <w:t xml:space="preserve"> Остановка кровотечения, обеззараживание раны, наложение повязки</w:t>
      </w:r>
    </w:p>
    <w:p w:rsidR="00BB50A1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5</w:t>
      </w:r>
      <w:r w:rsidR="009B7973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.В какой последовательности следует осматриват</w:t>
      </w: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ь ребенка </w:t>
      </w:r>
      <w:proofErr w:type="gramStart"/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при</w:t>
      </w:r>
      <w:proofErr w:type="gramEnd"/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 его </w:t>
      </w:r>
      <w:proofErr w:type="spellStart"/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травмировании</w:t>
      </w:r>
      <w:proofErr w:type="spellEnd"/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 xml:space="preserve">: 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К</w:t>
      </w:r>
      <w:r w:rsidR="009B7973" w:rsidRPr="00654D96">
        <w:rPr>
          <w:rFonts w:eastAsia="Times New Roman" w:cstheme="minorHAnsi"/>
          <w:color w:val="000000"/>
          <w:sz w:val="20"/>
          <w:szCs w:val="20"/>
          <w:lang w:eastAsia="ru-RU"/>
        </w:rPr>
        <w:t>онечности, область таза и живот, грудная клетка, шея, голова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б)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Г</w:t>
      </w:r>
      <w:r w:rsidR="009B7973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олова, шея, грудная клетка, живот и область таза, конечности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Г</w:t>
      </w:r>
      <w:r w:rsidR="009B7973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рудная клетка, живот и область таза, голова, шея, конечности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6</w:t>
      </w:r>
      <w:r w:rsidR="009B7973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.В чем заключается первая помощь пострадавшему, находящемуся в сознании, при повреждении позвоночника?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9B7973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Пострадавшему, лежащему на спине, подложить под шею валик из одежды и приподнять ноги</w:t>
      </w:r>
    </w:p>
    <w:p w:rsidR="009B7973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б)</w:t>
      </w:r>
      <w:r w:rsidR="009B7973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cstheme="minorHAnsi"/>
          <w:color w:val="000000"/>
          <w:sz w:val="20"/>
          <w:szCs w:val="20"/>
          <w:shd w:val="clear" w:color="auto" w:fill="FFFFFF"/>
        </w:rPr>
        <w:t>в)</w:t>
      </w:r>
      <w:r w:rsidR="005D76A4" w:rsidRPr="00654D96">
        <w:rPr>
          <w:rFonts w:cstheme="minorHAnsi"/>
          <w:color w:val="000000"/>
          <w:sz w:val="20"/>
          <w:szCs w:val="20"/>
          <w:shd w:val="clear" w:color="auto" w:fill="FFFFFF"/>
        </w:rPr>
        <w:t xml:space="preserve"> Уложить пострадавшего на бок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7</w:t>
      </w:r>
      <w:r w:rsidR="005D76A4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.Что делать, если ребенок получил ожог пламенем, кипятком или паром?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а)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В</w:t>
      </w:r>
      <w:r w:rsidR="005D76A4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б)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В</w:t>
      </w:r>
      <w:r w:rsidR="005D76A4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В</w:t>
      </w:r>
      <w:r w:rsidR="005D76A4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ызвать скорую медицинскую помощь, до ее приезда наблюдать за ребенком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8.Признаки обмороков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а)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П</w:t>
      </w:r>
      <w:r w:rsidR="005D76A4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отере сознания предшествуют резкая слабость, головокружение, звон в ушах и потемнение в глазах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б)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К</w:t>
      </w:r>
      <w:r w:rsidR="005D76A4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ратковременная потеря сознания (не более 3-4 мин)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П</w:t>
      </w:r>
      <w:r w:rsidR="005D76A4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отеря чувствительности 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г)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П</w:t>
      </w:r>
      <w:r w:rsidR="005D76A4" w:rsidRPr="00654D96">
        <w:rPr>
          <w:rFonts w:eastAsia="Times New Roman" w:cstheme="minorHAnsi"/>
          <w:color w:val="000000"/>
          <w:sz w:val="20"/>
          <w:szCs w:val="20"/>
          <w:lang w:eastAsia="ru-RU"/>
        </w:rPr>
        <w:t>отеря сознания более 6 мин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9</w:t>
      </w:r>
      <w:r w:rsidR="005D76A4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.Перелом это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а)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Т</w:t>
      </w:r>
      <w:r w:rsidR="005D76A4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рещины, сколы, раздробление костей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б)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Р</w:t>
      </w:r>
      <w:r w:rsidR="005D76A4"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азрушение мягких тканей костей</w:t>
      </w:r>
    </w:p>
    <w:p w:rsidR="005D76A4" w:rsidRPr="00654D96" w:rsidRDefault="00BB50A1" w:rsidP="005D76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Т</w:t>
      </w:r>
      <w:r w:rsidR="005D76A4" w:rsidRPr="00654D96">
        <w:rPr>
          <w:rFonts w:eastAsia="Times New Roman" w:cstheme="minorHAnsi"/>
          <w:color w:val="000000"/>
          <w:sz w:val="20"/>
          <w:szCs w:val="20"/>
          <w:lang w:eastAsia="ru-RU"/>
        </w:rPr>
        <w:t>рещины, сколы, переломы ороговевших частей тела</w:t>
      </w:r>
    </w:p>
    <w:p w:rsidR="000C042D" w:rsidRPr="00654D96" w:rsidRDefault="00BB50A1" w:rsidP="000C042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10</w:t>
      </w:r>
      <w:r w:rsidR="000C042D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.При ушибах и растяжениях на поврежденное место накладывается:</w:t>
      </w:r>
    </w:p>
    <w:p w:rsidR="000C042D" w:rsidRPr="00654D96" w:rsidRDefault="00BB50A1" w:rsidP="000C042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Т</w:t>
      </w:r>
      <w:r w:rsidR="000C042D" w:rsidRPr="00654D96">
        <w:rPr>
          <w:rFonts w:eastAsia="Times New Roman" w:cstheme="minorHAnsi"/>
          <w:color w:val="000000"/>
          <w:sz w:val="20"/>
          <w:szCs w:val="20"/>
          <w:lang w:eastAsia="ru-RU"/>
        </w:rPr>
        <w:t>епло</w:t>
      </w:r>
    </w:p>
    <w:p w:rsidR="000C042D" w:rsidRPr="00654D96" w:rsidRDefault="00BB50A1" w:rsidP="000C042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б)</w:t>
      </w:r>
      <w:r w:rsidR="0019115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С</w:t>
      </w:r>
      <w:r w:rsidR="000C042D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вободная повязка</w:t>
      </w:r>
    </w:p>
    <w:p w:rsidR="000C042D" w:rsidRPr="00654D96" w:rsidRDefault="00BB50A1" w:rsidP="000C042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в)</w:t>
      </w:r>
      <w:r w:rsidR="0019115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Х</w:t>
      </w:r>
      <w:r w:rsidR="000C042D" w:rsidRPr="00654D96">
        <w:rPr>
          <w:rFonts w:eastAsia="Times New Roman" w:cstheme="minorHAnsi"/>
          <w:color w:val="000000"/>
          <w:sz w:val="20"/>
          <w:szCs w:val="20"/>
          <w:lang w:eastAsia="ru-RU"/>
        </w:rPr>
        <w:t>олод</w:t>
      </w:r>
    </w:p>
    <w:p w:rsidR="00F6559B" w:rsidRPr="00654D96" w:rsidRDefault="00BB50A1" w:rsidP="00040F1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11</w:t>
      </w:r>
      <w:r w:rsidR="00F6559B" w:rsidRPr="00654D96"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  <w:t>.Как остановить кровотечение при ранении вены и некрупных артерий?</w:t>
      </w:r>
    </w:p>
    <w:p w:rsidR="00F6559B" w:rsidRPr="00654D96" w:rsidRDefault="00BB50A1" w:rsidP="00040F1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а)</w:t>
      </w:r>
      <w:r w:rsidR="00F6559B" w:rsidRPr="00654D96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Наложить жгут ниже места ранения</w:t>
      </w:r>
    </w:p>
    <w:p w:rsidR="00F6559B" w:rsidRPr="00654D96" w:rsidRDefault="00BB50A1" w:rsidP="00040F19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>б)</w:t>
      </w:r>
      <w:r w:rsidR="00F6559B" w:rsidRPr="00654D96">
        <w:rPr>
          <w:rFonts w:eastAsia="Times New Roman" w:cstheme="minorHAnsi"/>
          <w:bCs/>
          <w:color w:val="000000"/>
          <w:sz w:val="20"/>
          <w:szCs w:val="20"/>
          <w:lang w:eastAsia="ru-RU"/>
        </w:rPr>
        <w:t xml:space="preserve"> Наложить давящую повязку на место ранения</w:t>
      </w:r>
    </w:p>
    <w:p w:rsidR="00D10FC1" w:rsidRPr="00654D96" w:rsidRDefault="00D10FC1" w:rsidP="00040F19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0"/>
          <w:lang w:eastAsia="ru-RU"/>
        </w:rPr>
      </w:pPr>
      <w:r w:rsidRPr="00654D96">
        <w:rPr>
          <w:rFonts w:eastAsia="Times New Roman" w:cstheme="minorHAnsi"/>
          <w:color w:val="000000"/>
          <w:sz w:val="20"/>
          <w:szCs w:val="20"/>
          <w:lang w:eastAsia="ru-RU"/>
        </w:rPr>
        <w:t>в) Наложить жгут выше места ранения</w:t>
      </w:r>
    </w:p>
    <w:p w:rsidR="00E27496" w:rsidRDefault="00E27496" w:rsidP="003A5A78">
      <w:pPr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E27496" w:rsidRDefault="00E27496" w:rsidP="003A5A78">
      <w:pPr>
        <w:spacing w:after="0" w:line="240" w:lineRule="auto"/>
        <w:rPr>
          <w:rFonts w:cstheme="minorHAnsi"/>
          <w:color w:val="000000"/>
          <w:sz w:val="18"/>
          <w:szCs w:val="18"/>
        </w:rPr>
      </w:pPr>
    </w:p>
    <w:sectPr w:rsidR="00E27496" w:rsidSect="00654D96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B48"/>
    <w:rsid w:val="00040F19"/>
    <w:rsid w:val="000A0C8F"/>
    <w:rsid w:val="000C042D"/>
    <w:rsid w:val="00144ADC"/>
    <w:rsid w:val="00155DAB"/>
    <w:rsid w:val="0016658F"/>
    <w:rsid w:val="0019115B"/>
    <w:rsid w:val="002367F8"/>
    <w:rsid w:val="00243B48"/>
    <w:rsid w:val="00256A91"/>
    <w:rsid w:val="00322CAD"/>
    <w:rsid w:val="0034162B"/>
    <w:rsid w:val="003A5A78"/>
    <w:rsid w:val="003B15F3"/>
    <w:rsid w:val="00472F20"/>
    <w:rsid w:val="004D381C"/>
    <w:rsid w:val="004D5824"/>
    <w:rsid w:val="004D5FE0"/>
    <w:rsid w:val="005D76A4"/>
    <w:rsid w:val="005E3046"/>
    <w:rsid w:val="006155A8"/>
    <w:rsid w:val="00653C5F"/>
    <w:rsid w:val="00654D96"/>
    <w:rsid w:val="00672DF5"/>
    <w:rsid w:val="007C34EA"/>
    <w:rsid w:val="007D0DAF"/>
    <w:rsid w:val="007F6DEC"/>
    <w:rsid w:val="00824278"/>
    <w:rsid w:val="008A2DBC"/>
    <w:rsid w:val="008D4FAA"/>
    <w:rsid w:val="00932D06"/>
    <w:rsid w:val="009B7973"/>
    <w:rsid w:val="00A15509"/>
    <w:rsid w:val="00A21D6F"/>
    <w:rsid w:val="00A30B0C"/>
    <w:rsid w:val="00AF75E0"/>
    <w:rsid w:val="00BB50A1"/>
    <w:rsid w:val="00C87822"/>
    <w:rsid w:val="00D10FC1"/>
    <w:rsid w:val="00D93BF9"/>
    <w:rsid w:val="00DD0D04"/>
    <w:rsid w:val="00E15FD4"/>
    <w:rsid w:val="00E27496"/>
    <w:rsid w:val="00E86B63"/>
    <w:rsid w:val="00F6559B"/>
    <w:rsid w:val="00FD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AE"/>
  </w:style>
  <w:style w:type="paragraph" w:styleId="1">
    <w:name w:val="heading 1"/>
    <w:basedOn w:val="a"/>
    <w:next w:val="a"/>
    <w:link w:val="10"/>
    <w:uiPriority w:val="9"/>
    <w:qFormat/>
    <w:rsid w:val="00A15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6DE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5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4D5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0D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6DE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5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4D5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0D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-6-kholmsk.ru/wp-content/uploads/2019/01/" TargetMode="External"/><Relationship Id="rId5" Type="http://schemas.openxmlformats.org/officeDocument/2006/relationships/hyperlink" Target="https://school.kontur.ru/publications/18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27</cp:revision>
  <dcterms:created xsi:type="dcterms:W3CDTF">2020-04-22T12:51:00Z</dcterms:created>
  <dcterms:modified xsi:type="dcterms:W3CDTF">2024-10-09T13:17:00Z</dcterms:modified>
</cp:coreProperties>
</file>